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50" w:rsidRPr="004F7F87" w:rsidRDefault="00623950" w:rsidP="001962B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962B1">
        <w:rPr>
          <w:rFonts w:ascii="Times New Roman" w:hAnsi="Times New Roman" w:cs="Times New Roman"/>
          <w:sz w:val="28"/>
          <w:szCs w:val="28"/>
        </w:rPr>
        <w:t>ПРИОЗЕРНОГО</w:t>
      </w:r>
      <w:r w:rsidRPr="004F7F8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962B1" w:rsidRPr="004F7F87" w:rsidRDefault="00623950" w:rsidP="001962B1">
      <w:pPr>
        <w:tabs>
          <w:tab w:val="left" w:pos="13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sz w:val="28"/>
          <w:szCs w:val="28"/>
        </w:rPr>
        <w:t>УСТЬ-КАЛМАНСКОГО РАЙОНА</w:t>
      </w:r>
      <w:r w:rsidR="001962B1" w:rsidRPr="001962B1">
        <w:rPr>
          <w:rFonts w:ascii="Times New Roman" w:hAnsi="Times New Roman" w:cs="Times New Roman"/>
          <w:sz w:val="28"/>
          <w:szCs w:val="28"/>
        </w:rPr>
        <w:t xml:space="preserve"> </w:t>
      </w:r>
      <w:r w:rsidR="001962B1" w:rsidRPr="004F7F8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23950" w:rsidRPr="004F7F87" w:rsidRDefault="00623950" w:rsidP="004F7F87">
      <w:pPr>
        <w:rPr>
          <w:rFonts w:ascii="Times New Roman" w:hAnsi="Times New Roman" w:cs="Times New Roman"/>
          <w:sz w:val="28"/>
          <w:szCs w:val="28"/>
        </w:rPr>
      </w:pPr>
    </w:p>
    <w:p w:rsidR="00623950" w:rsidRPr="001962B1" w:rsidRDefault="00623950" w:rsidP="001962B1">
      <w:pPr>
        <w:tabs>
          <w:tab w:val="left" w:pos="2325"/>
        </w:tabs>
        <w:jc w:val="center"/>
        <w:outlineLvl w:val="0"/>
        <w:rPr>
          <w:rFonts w:ascii="Arial" w:hAnsi="Arial" w:cs="Arial"/>
          <w:spacing w:val="20"/>
          <w:sz w:val="28"/>
          <w:szCs w:val="28"/>
        </w:rPr>
      </w:pPr>
      <w:r w:rsidRPr="001962B1">
        <w:rPr>
          <w:rFonts w:ascii="Arial" w:hAnsi="Arial" w:cs="Arial"/>
          <w:spacing w:val="20"/>
          <w:sz w:val="28"/>
          <w:szCs w:val="28"/>
        </w:rPr>
        <w:t>ПОСТАНОВЛЕНИЕ</w:t>
      </w:r>
    </w:p>
    <w:p w:rsidR="00623950" w:rsidRPr="004F7F87" w:rsidRDefault="00D54DC2" w:rsidP="004F7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sz w:val="28"/>
          <w:szCs w:val="28"/>
        </w:rPr>
        <w:t>01.</w:t>
      </w:r>
      <w:r w:rsidR="00623950" w:rsidRPr="004F7F87">
        <w:rPr>
          <w:rFonts w:ascii="Times New Roman" w:hAnsi="Times New Roman" w:cs="Times New Roman"/>
          <w:sz w:val="28"/>
          <w:szCs w:val="28"/>
        </w:rPr>
        <w:t xml:space="preserve">02.2022                                                                           </w:t>
      </w:r>
      <w:r w:rsidR="00CE00D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1962B1">
        <w:rPr>
          <w:rFonts w:ascii="Times New Roman" w:hAnsi="Times New Roman" w:cs="Times New Roman"/>
          <w:sz w:val="28"/>
          <w:szCs w:val="28"/>
        </w:rPr>
        <w:t>5</w:t>
      </w:r>
    </w:p>
    <w:p w:rsidR="00623950" w:rsidRPr="004F7F87" w:rsidRDefault="001962B1" w:rsidP="004F7F87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Приозерный</w:t>
      </w:r>
    </w:p>
    <w:p w:rsidR="001962B1" w:rsidRPr="000D3DD1" w:rsidRDefault="00623950" w:rsidP="001962B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3DD1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ключевых показателей муниципального контроля в сфере благоустройства на территории администрации</w:t>
      </w:r>
    </w:p>
    <w:p w:rsidR="00623950" w:rsidRPr="000D3DD1" w:rsidRDefault="001962B1" w:rsidP="001962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D1">
        <w:rPr>
          <w:rFonts w:ascii="Times New Roman" w:eastAsia="Times New Roman" w:hAnsi="Times New Roman" w:cs="Times New Roman"/>
          <w:bCs/>
          <w:sz w:val="28"/>
          <w:szCs w:val="28"/>
        </w:rPr>
        <w:t>Приозерного</w:t>
      </w:r>
      <w:r w:rsidR="00623950" w:rsidRPr="000D3DD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0D3DD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их</w:t>
      </w:r>
      <w:bookmarkStart w:id="0" w:name="_GoBack"/>
      <w:bookmarkEnd w:id="0"/>
      <w:r w:rsidR="00623950" w:rsidRPr="000D3DD1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целевых значений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23950" w:rsidRPr="004F7F87" w:rsidRDefault="001962B1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23950" w:rsidRPr="004F7F8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от 31 июля 2020 года № 248-ФЗ </w:t>
      </w:r>
      <w:r w:rsidR="00623950" w:rsidRPr="004F7F87"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ПОСТАНОВЛЯЮ</w:t>
      </w:r>
      <w:r w:rsidR="00623950" w:rsidRPr="001962B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23950" w:rsidRPr="001962B1" w:rsidRDefault="00623950" w:rsidP="001962B1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B1">
        <w:rPr>
          <w:rFonts w:ascii="Times New Roman" w:eastAsia="Times New Roman" w:hAnsi="Times New Roman" w:cs="Times New Roman"/>
          <w:sz w:val="28"/>
          <w:szCs w:val="28"/>
        </w:rPr>
        <w:t xml:space="preserve">Утвердить ключевые показатели муниципального контроля в сфере благоустройства на территории Администрации </w:t>
      </w:r>
      <w:r w:rsidR="001962B1">
        <w:rPr>
          <w:rFonts w:ascii="Times New Roman" w:eastAsia="Times New Roman" w:hAnsi="Times New Roman" w:cs="Times New Roman"/>
          <w:bCs/>
          <w:sz w:val="28"/>
          <w:szCs w:val="28"/>
        </w:rPr>
        <w:t>Приозерного</w:t>
      </w:r>
      <w:r w:rsidRPr="001962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1962B1">
        <w:rPr>
          <w:rFonts w:ascii="Times New Roman" w:eastAsia="Times New Roman" w:hAnsi="Times New Roman" w:cs="Times New Roman"/>
          <w:sz w:val="28"/>
          <w:szCs w:val="28"/>
        </w:rPr>
        <w:t xml:space="preserve"> и их целевые значения.</w:t>
      </w:r>
    </w:p>
    <w:p w:rsidR="00623950" w:rsidRPr="001962B1" w:rsidRDefault="00623950" w:rsidP="001962B1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B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на официальном сайте Администрации Усть-Калманского муниципального района в информационно- телекоммуникационной сети «Интернет» </w:t>
      </w:r>
    </w:p>
    <w:p w:rsidR="00623950" w:rsidRPr="001962B1" w:rsidRDefault="00623950" w:rsidP="001962B1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B1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1962B1" w:rsidRPr="00196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2B1"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4F7F87" w:rsidRDefault="004F7F87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87" w:rsidRDefault="004F7F87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</w:t>
      </w:r>
      <w:r w:rsidR="001962B1">
        <w:rPr>
          <w:rFonts w:ascii="Times New Roman" w:eastAsia="Times New Roman" w:hAnsi="Times New Roman" w:cs="Times New Roman"/>
          <w:sz w:val="28"/>
          <w:szCs w:val="28"/>
        </w:rPr>
        <w:t xml:space="preserve">К.Н. </w:t>
      </w:r>
      <w:proofErr w:type="spellStart"/>
      <w:r w:rsidR="001962B1">
        <w:rPr>
          <w:rFonts w:ascii="Times New Roman" w:eastAsia="Times New Roman" w:hAnsi="Times New Roman" w:cs="Times New Roman"/>
          <w:sz w:val="28"/>
          <w:szCs w:val="28"/>
        </w:rPr>
        <w:t>Клисаков</w:t>
      </w:r>
      <w:proofErr w:type="spellEnd"/>
    </w:p>
    <w:p w:rsidR="00623950" w:rsidRDefault="00623950" w:rsidP="004F7F8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962B1" w:rsidRDefault="001962B1" w:rsidP="004F7F8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2B1" w:rsidRDefault="001962B1" w:rsidP="004F7F8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2B1" w:rsidRPr="004F7F87" w:rsidRDefault="001962B1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55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6593"/>
      </w:tblGrid>
      <w:tr w:rsidR="00623950" w:rsidRPr="004F7F87" w:rsidTr="00623950"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3950" w:rsidRPr="004F7F87" w:rsidRDefault="00623950" w:rsidP="004F7F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5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3950" w:rsidRPr="001962B1" w:rsidRDefault="00623950" w:rsidP="001962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B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623950" w:rsidRPr="001962B1" w:rsidRDefault="00623950" w:rsidP="001962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623950" w:rsidRPr="001962B1" w:rsidRDefault="001962B1" w:rsidP="001962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Приозерного</w:t>
            </w:r>
            <w:r w:rsidR="00623950" w:rsidRPr="00196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23950" w:rsidRPr="004F7F87" w:rsidRDefault="00623950" w:rsidP="001962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54DC2" w:rsidRPr="001962B1">
              <w:rPr>
                <w:rFonts w:ascii="Times New Roman" w:eastAsia="Times New Roman" w:hAnsi="Times New Roman" w:cs="Times New Roman"/>
                <w:sz w:val="24"/>
                <w:szCs w:val="24"/>
              </w:rPr>
              <w:t>т 01</w:t>
            </w:r>
            <w:r w:rsidRPr="001962B1">
              <w:rPr>
                <w:rFonts w:ascii="Times New Roman" w:eastAsia="Times New Roman" w:hAnsi="Times New Roman" w:cs="Times New Roman"/>
                <w:sz w:val="24"/>
                <w:szCs w:val="24"/>
              </w:rPr>
              <w:t>.02.2022</w:t>
            </w:r>
            <w:r w:rsidR="001962B1" w:rsidRPr="00196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196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1962B1" w:rsidRPr="001962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3950" w:rsidRPr="004F7F87" w:rsidRDefault="00623950" w:rsidP="001962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показатели муниципального контроля в сфере</w:t>
      </w:r>
    </w:p>
    <w:p w:rsidR="001962B1" w:rsidRDefault="00623950" w:rsidP="001962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благоустройства на территории</w:t>
      </w:r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F87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</w:p>
    <w:p w:rsidR="00623950" w:rsidRPr="004F7F87" w:rsidRDefault="001962B1" w:rsidP="001962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Приозерного</w:t>
      </w:r>
      <w:r w:rsidR="00623950"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950"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их целевые значения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 В систему показателей результативности и эффективности деятельности уполномоченного органа входят: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Индикативные показатели видов контроля, применяемые в указанной сфере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объёмом трудовых, материальных и финансовых ресурсов, а также уровень вмешательства в деятельность контролируемых лиц.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Ключевые показатели и их целевые значения: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сумма ущерба, причинённого гражданам, организациям, публично-правовым образованиям, окружающей среде — не более 50 тыс. руб.;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устранённых нарушений из числа выявленных нарушений обязательных требований — 50%;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обоснованных жалоб на действия (бездействие) контрольного органа и (или) его должностного лица при проведении контрольных мероприятий — 10%;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lastRenderedPageBreak/>
        <w:t>—  доля отменённых результатов контрольных мероприятий — 10%;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контрольных мероприятий, по результатам которых были выявлены нарушения, но не приняты соответствующие меры административного</w:t>
      </w:r>
      <w:r w:rsidRPr="004F7F87">
        <w:rPr>
          <w:rFonts w:ascii="Times New Roman" w:eastAsia="Times New Roman" w:hAnsi="Times New Roman" w:cs="Times New Roman"/>
          <w:sz w:val="28"/>
          <w:szCs w:val="28"/>
        </w:rPr>
        <w:br/>
        <w:t>воздействия — 5%;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вынесенных судебных решений о назначении административного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наказания по материалам контрольного органа — 75%;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отменённых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отменённых на основании статей 2.7 и 2.9 Кодекса Российской Федерации об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— 25%.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Индикативные показатели: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отношение разности между причинённым ущербом в предшествующем периоде и причинённым ущербом в текущем периоде (тыс. руб.) к разности между расходами на исполнение полномочий предшествующем периоде и расходами на исполнение полномочий в текущем периоде (тыс. руб.) — 0,5 и менее;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проверок в рамках осуществления муниципального контроля в сфере благоустройства, проведённых в установленные сроки, по отношению к общему количеству контрольно-надзорных мероприятий, проведённых в рамках осуществления муниципального контроля в сфере благоустройства – не менее 90 %;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предписаний, протоколов, признанных незаконными в судебном порядке, по отношению к общему количеству предписаний, протоколов</w:t>
      </w:r>
      <w:r w:rsidR="001962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 выданных органами муниципального контроля в ходе осуществления рамках осуществления муниципального контроля в сфере благоустройства – не более 10%.</w:t>
      </w:r>
    </w:p>
    <w:p w:rsidR="00CF6BE7" w:rsidRPr="00623950" w:rsidRDefault="00623950" w:rsidP="004F7F87">
      <w:pPr>
        <w:jc w:val="both"/>
        <w:rPr>
          <w:rFonts w:eastAsia="Times New Roman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962B1">
        <w:rPr>
          <w:rFonts w:ascii="Times New Roman" w:eastAsia="Times New Roman" w:hAnsi="Times New Roman" w:cs="Times New Roman"/>
          <w:bCs/>
          <w:sz w:val="28"/>
          <w:szCs w:val="28"/>
        </w:rPr>
        <w:t>Приозерного</w:t>
      </w:r>
      <w:r w:rsidRPr="004F7F8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 ежегодно осуществляют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 Годовой доклад уполномоченного органа, в соответствии с частью 10 статьи 30 Федерального закона от 31 июля 2020 </w:t>
      </w:r>
      <w:r w:rsidRPr="004F7F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года «О государственном контроле (надзоре) и муниципальном контроле в Российской Федерации» № 248-ФЗ, должен отвечать требованиям, установленным Правительством Российской Федерации, и размещается ежегодно не позднее 15 марта на официальном сайте Администрации Усть-Калманского муниципального района в информационно-телекоммуникационной </w:t>
      </w:r>
      <w:r w:rsidR="001962B1">
        <w:rPr>
          <w:rFonts w:ascii="Times New Roman" w:eastAsia="Times New Roman" w:hAnsi="Times New Roman" w:cs="Times New Roman"/>
          <w:sz w:val="28"/>
          <w:szCs w:val="28"/>
        </w:rPr>
        <w:t>сети «Интернет».</w:t>
      </w:r>
    </w:p>
    <w:sectPr w:rsidR="00CF6BE7" w:rsidRPr="00623950" w:rsidSect="0058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770"/>
    <w:multiLevelType w:val="multilevel"/>
    <w:tmpl w:val="B432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B3768"/>
    <w:multiLevelType w:val="multilevel"/>
    <w:tmpl w:val="BFAE0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F4443"/>
    <w:multiLevelType w:val="multilevel"/>
    <w:tmpl w:val="F41ED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00A03"/>
    <w:multiLevelType w:val="hybridMultilevel"/>
    <w:tmpl w:val="8478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312B"/>
    <w:multiLevelType w:val="multilevel"/>
    <w:tmpl w:val="F306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AD3F6D"/>
    <w:multiLevelType w:val="multilevel"/>
    <w:tmpl w:val="EABA6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950"/>
    <w:rsid w:val="000D3DD1"/>
    <w:rsid w:val="001962B1"/>
    <w:rsid w:val="0022330A"/>
    <w:rsid w:val="004F7F87"/>
    <w:rsid w:val="005864FB"/>
    <w:rsid w:val="00623950"/>
    <w:rsid w:val="00BB7DED"/>
    <w:rsid w:val="00CE00DA"/>
    <w:rsid w:val="00CF6BE7"/>
    <w:rsid w:val="00D54DC2"/>
    <w:rsid w:val="00F4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8A84"/>
  <w15:docId w15:val="{0B97EBB3-5A73-4F8C-8721-C7262A91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4FB"/>
  </w:style>
  <w:style w:type="paragraph" w:styleId="1">
    <w:name w:val="heading 1"/>
    <w:basedOn w:val="a"/>
    <w:next w:val="a"/>
    <w:link w:val="10"/>
    <w:uiPriority w:val="9"/>
    <w:qFormat/>
    <w:rsid w:val="00D54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3950"/>
    <w:rPr>
      <w:b/>
      <w:bCs/>
    </w:rPr>
  </w:style>
  <w:style w:type="character" w:customStyle="1" w:styleId="apple-converted-space">
    <w:name w:val="apple-converted-space"/>
    <w:basedOn w:val="a0"/>
    <w:rsid w:val="00623950"/>
  </w:style>
  <w:style w:type="paragraph" w:styleId="a5">
    <w:name w:val="List Paragraph"/>
    <w:basedOn w:val="a"/>
    <w:uiPriority w:val="34"/>
    <w:qFormat/>
    <w:rsid w:val="00623950"/>
    <w:pPr>
      <w:ind w:left="720"/>
      <w:contextualSpacing/>
    </w:pPr>
  </w:style>
  <w:style w:type="paragraph" w:styleId="a6">
    <w:name w:val="No Spacing"/>
    <w:uiPriority w:val="1"/>
    <w:qFormat/>
    <w:rsid w:val="00D54D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4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Приозерная Адм</cp:lastModifiedBy>
  <cp:revision>10</cp:revision>
  <dcterms:created xsi:type="dcterms:W3CDTF">2022-03-01T02:25:00Z</dcterms:created>
  <dcterms:modified xsi:type="dcterms:W3CDTF">2022-03-16T06:00:00Z</dcterms:modified>
</cp:coreProperties>
</file>